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46CA" w14:textId="2C2AA9C9" w:rsidR="00EB284F" w:rsidRDefault="00CC6F62" w:rsidP="00955883">
      <w:pPr>
        <w:spacing w:after="1" w:line="373" w:lineRule="auto"/>
        <w:ind w:left="0" w:firstLine="0"/>
        <w:jc w:val="center"/>
      </w:pPr>
      <w:r>
        <w:rPr>
          <w:b/>
        </w:rPr>
        <w:t>RESOLUÇÃO Nº 0</w:t>
      </w:r>
      <w:r w:rsidR="00333965">
        <w:rPr>
          <w:b/>
        </w:rPr>
        <w:t>0</w:t>
      </w:r>
      <w:r w:rsidR="00F22B41">
        <w:rPr>
          <w:b/>
        </w:rPr>
        <w:t>1</w:t>
      </w:r>
      <w:r w:rsidR="00333965">
        <w:rPr>
          <w:b/>
        </w:rPr>
        <w:t>/202</w:t>
      </w:r>
      <w:r w:rsidR="00F22B41">
        <w:rPr>
          <w:b/>
        </w:rPr>
        <w:t>4/CMDCA</w:t>
      </w:r>
    </w:p>
    <w:p w14:paraId="4BFF80A2" w14:textId="3455F089" w:rsidR="00EB284F" w:rsidRDefault="000C7713" w:rsidP="000C7713">
      <w:pPr>
        <w:tabs>
          <w:tab w:val="center" w:pos="5261"/>
          <w:tab w:val="left" w:pos="7710"/>
        </w:tabs>
        <w:spacing w:after="28" w:line="259" w:lineRule="auto"/>
        <w:ind w:left="57" w:firstLine="0"/>
        <w:jc w:val="left"/>
      </w:pPr>
      <w:r>
        <w:tab/>
      </w:r>
      <w:r w:rsidR="00CC6F62">
        <w:t xml:space="preserve"> </w:t>
      </w:r>
      <w:r>
        <w:tab/>
      </w:r>
    </w:p>
    <w:p w14:paraId="6065E3A6" w14:textId="60EF86AE" w:rsidR="00683F78" w:rsidRDefault="00D56C1B" w:rsidP="000C7713">
      <w:pPr>
        <w:spacing w:after="114" w:line="259" w:lineRule="auto"/>
        <w:ind w:left="6372" w:right="725" w:firstLine="0"/>
        <w:rPr>
          <w:b/>
          <w:bCs/>
        </w:rPr>
      </w:pPr>
      <w:r w:rsidRPr="00D56C1B">
        <w:rPr>
          <w:b/>
          <w:bCs/>
        </w:rPr>
        <w:t xml:space="preserve">APROVA O REGISTRO DE ENTIDADES </w:t>
      </w:r>
      <w:r>
        <w:rPr>
          <w:b/>
          <w:bCs/>
        </w:rPr>
        <w:t xml:space="preserve">JUNTO AO </w:t>
      </w:r>
      <w:r w:rsidRPr="00D56C1B">
        <w:rPr>
          <w:b/>
          <w:bCs/>
        </w:rPr>
        <w:t>CONSELHO MUNICIPAL DOS DIREITOS DA CRIANÇA E DO ADOLESCENTE DO MUNICÍPIO DE GUABIRUBA</w:t>
      </w:r>
    </w:p>
    <w:p w14:paraId="600E9FEB" w14:textId="77777777" w:rsidR="00D56C1B" w:rsidRPr="00D56C1B" w:rsidRDefault="00D56C1B" w:rsidP="00955883">
      <w:pPr>
        <w:spacing w:after="114" w:line="259" w:lineRule="auto"/>
        <w:ind w:left="3402" w:right="725" w:firstLine="0"/>
        <w:rPr>
          <w:b/>
          <w:bCs/>
        </w:rPr>
      </w:pPr>
    </w:p>
    <w:p w14:paraId="4E271F34" w14:textId="46C9E25E" w:rsidR="00F22B41" w:rsidRDefault="00CC6F62" w:rsidP="00955883">
      <w:pPr>
        <w:ind w:left="0" w:firstLine="852"/>
      </w:pPr>
      <w:r>
        <w:t>O Conselho Municipal dos Direitos da Criança e do Adolescente, no uso de suas atribuições, fundamentado na Lei Federal n° 8.069/90, na</w:t>
      </w:r>
      <w:r w:rsidR="009400F7">
        <w:t xml:space="preserve"> L</w:t>
      </w:r>
      <w:r w:rsidR="009400F7" w:rsidRPr="009400F7">
        <w:t>ei nº 1.832, de 31 de março de 2023</w:t>
      </w:r>
      <w:r w:rsidR="009400F7">
        <w:t xml:space="preserve"> </w:t>
      </w:r>
      <w:r>
        <w:t>que dispõe</w:t>
      </w:r>
      <w:r w:rsidR="009400F7">
        <w:t xml:space="preserve"> </w:t>
      </w:r>
      <w:r w:rsidR="009400F7" w:rsidRPr="009400F7">
        <w:t>sobre a política municipal dos direitos da criança e do adolescente</w:t>
      </w:r>
      <w:r>
        <w:t>.</w:t>
      </w:r>
    </w:p>
    <w:p w14:paraId="5FCBF76D" w14:textId="77777777" w:rsidR="00F22B41" w:rsidRDefault="00F22B41" w:rsidP="00955883">
      <w:pPr>
        <w:ind w:left="0" w:firstLine="852"/>
      </w:pPr>
    </w:p>
    <w:p w14:paraId="6BB834F6" w14:textId="77777777" w:rsidR="000C7713" w:rsidRDefault="000C7713" w:rsidP="000C7713">
      <w:pPr>
        <w:ind w:left="0" w:firstLine="852"/>
        <w:rPr>
          <w:b/>
        </w:rPr>
      </w:pPr>
      <w:r>
        <w:rPr>
          <w:b/>
        </w:rPr>
        <w:t xml:space="preserve">CONSIDERANDO: </w:t>
      </w:r>
    </w:p>
    <w:p w14:paraId="14D4A4A6" w14:textId="77777777" w:rsidR="000C7713" w:rsidRDefault="000C7713" w:rsidP="000C7713">
      <w:pPr>
        <w:ind w:left="0" w:firstLine="852"/>
      </w:pPr>
      <w:r>
        <w:rPr>
          <w:b/>
        </w:rPr>
        <w:t xml:space="preserve"> </w:t>
      </w:r>
    </w:p>
    <w:p w14:paraId="3CBD41B5" w14:textId="77777777" w:rsidR="000C7713" w:rsidRDefault="000C7713" w:rsidP="000C7713">
      <w:pPr>
        <w:numPr>
          <w:ilvl w:val="0"/>
          <w:numId w:val="1"/>
        </w:numPr>
        <w:spacing w:after="83"/>
        <w:ind w:hanging="350"/>
      </w:pPr>
      <w:r>
        <w:t>A L</w:t>
      </w:r>
      <w:r w:rsidRPr="00065943">
        <w:t>ei nº 8.069, de 13 de julho de 1990</w:t>
      </w:r>
      <w:r>
        <w:t xml:space="preserve"> - O Estatuto da Criança e do Adolescente – ECA; </w:t>
      </w:r>
    </w:p>
    <w:p w14:paraId="438E8895" w14:textId="77777777" w:rsidR="000C7713" w:rsidRDefault="000C7713" w:rsidP="000C7713">
      <w:pPr>
        <w:numPr>
          <w:ilvl w:val="0"/>
          <w:numId w:val="1"/>
        </w:numPr>
        <w:spacing w:after="85"/>
        <w:ind w:hanging="350"/>
      </w:pPr>
      <w:r>
        <w:t>A L</w:t>
      </w:r>
      <w:r w:rsidRPr="009400F7">
        <w:t>ei</w:t>
      </w:r>
      <w:r>
        <w:t xml:space="preserve"> Municipal</w:t>
      </w:r>
      <w:r w:rsidRPr="009400F7">
        <w:t xml:space="preserve"> nº 1.832, de 31 de março de 2023</w:t>
      </w:r>
      <w:r>
        <w:t xml:space="preserve"> - D</w:t>
      </w:r>
      <w:r w:rsidRPr="00065943">
        <w:t xml:space="preserve">ispõe sobre a </w:t>
      </w:r>
      <w:r>
        <w:t>P</w:t>
      </w:r>
      <w:r w:rsidRPr="00065943">
        <w:t xml:space="preserve">olítica </w:t>
      </w:r>
      <w:r>
        <w:t>M</w:t>
      </w:r>
      <w:r w:rsidRPr="00065943">
        <w:t xml:space="preserve">unicipal dos </w:t>
      </w:r>
      <w:r>
        <w:t>D</w:t>
      </w:r>
      <w:r w:rsidRPr="00065943">
        <w:t xml:space="preserve">ireitos da </w:t>
      </w:r>
      <w:r>
        <w:t>C</w:t>
      </w:r>
      <w:r w:rsidRPr="00065943">
        <w:t xml:space="preserve">riança e do </w:t>
      </w:r>
      <w:r>
        <w:t>A</w:t>
      </w:r>
      <w:r w:rsidRPr="00065943">
        <w:t>dolescente</w:t>
      </w:r>
      <w:r>
        <w:t xml:space="preserve">; </w:t>
      </w:r>
    </w:p>
    <w:p w14:paraId="4E1A8F13" w14:textId="77777777" w:rsidR="000C7713" w:rsidRDefault="000C7713" w:rsidP="000C7713">
      <w:pPr>
        <w:numPr>
          <w:ilvl w:val="0"/>
          <w:numId w:val="1"/>
        </w:numPr>
        <w:spacing w:line="358" w:lineRule="auto"/>
        <w:ind w:hanging="350"/>
      </w:pPr>
      <w:r>
        <w:t xml:space="preserve">A Resolução CONANDA nº 137, de 21 de janeiro de 2010; </w:t>
      </w:r>
    </w:p>
    <w:p w14:paraId="6BEFA8A9" w14:textId="77777777" w:rsidR="000C7713" w:rsidRDefault="000C7713" w:rsidP="000C7713">
      <w:pPr>
        <w:numPr>
          <w:ilvl w:val="0"/>
          <w:numId w:val="1"/>
        </w:numPr>
        <w:spacing w:after="73" w:line="350" w:lineRule="auto"/>
        <w:ind w:hanging="350"/>
        <w:rPr>
          <w:rFonts w:ascii="Calibri" w:eastAsia="Calibri" w:hAnsi="Calibri" w:cs="Calibri"/>
          <w:vertAlign w:val="subscript"/>
        </w:rPr>
      </w:pPr>
      <w:r>
        <w:t xml:space="preserve">A Instrução Normativa nº 14, de 13 de junho de 2012 e alterações, do Tribunal de Contas de Santa Catarina; </w:t>
      </w:r>
    </w:p>
    <w:p w14:paraId="108999D0" w14:textId="77777777" w:rsidR="00955883" w:rsidRDefault="00CC6F62" w:rsidP="00955883">
      <w:pPr>
        <w:spacing w:after="73" w:line="350" w:lineRule="auto"/>
        <w:ind w:left="1051" w:firstLine="0"/>
        <w:rPr>
          <w:b/>
        </w:rPr>
      </w:pPr>
      <w:r w:rsidRPr="00955883">
        <w:rPr>
          <w:b/>
        </w:rPr>
        <w:t xml:space="preserve">RESOLVE: </w:t>
      </w:r>
    </w:p>
    <w:p w14:paraId="53D52CB2" w14:textId="506322A9" w:rsidR="00955883" w:rsidRDefault="00D56C1B" w:rsidP="00955883">
      <w:pPr>
        <w:spacing w:after="73" w:line="350" w:lineRule="auto"/>
        <w:ind w:left="1051" w:firstLine="0"/>
      </w:pPr>
      <w:r w:rsidRPr="00955883">
        <w:rPr>
          <w:b/>
          <w:bCs/>
        </w:rPr>
        <w:t>Art.</w:t>
      </w:r>
      <w:r w:rsidR="00955883" w:rsidRPr="00955883">
        <w:rPr>
          <w:b/>
          <w:bCs/>
        </w:rPr>
        <w:t xml:space="preserve"> </w:t>
      </w:r>
      <w:r w:rsidRPr="00955883">
        <w:rPr>
          <w:b/>
          <w:bCs/>
        </w:rPr>
        <w:t>1º</w:t>
      </w:r>
      <w:r w:rsidR="00955883">
        <w:t xml:space="preserve"> </w:t>
      </w:r>
      <w:r>
        <w:t xml:space="preserve">- Aprovar o registro das entidades em conformidade com a Resolução n. </w:t>
      </w:r>
      <w:r w:rsidR="00955883">
        <w:t>0</w:t>
      </w:r>
      <w:r>
        <w:t>09/2022</w:t>
      </w:r>
      <w:r w:rsidR="00955883">
        <w:t>/CMDCA</w:t>
      </w:r>
      <w:r>
        <w:t xml:space="preserve">, no Conselho Municipal dos Direitos da Criança e do Adolescente, passando a vigorar da seguinte forma e com o seguinte número registral: </w:t>
      </w:r>
    </w:p>
    <w:p w14:paraId="45747190" w14:textId="15EF8C88" w:rsidR="00955883" w:rsidRDefault="00955883" w:rsidP="00955883">
      <w:pPr>
        <w:spacing w:after="73" w:line="350" w:lineRule="auto"/>
        <w:ind w:left="1051" w:firstLine="0"/>
      </w:pPr>
      <w:r w:rsidRPr="000C7713">
        <w:rPr>
          <w:b/>
          <w:bCs/>
        </w:rPr>
        <w:t>I –</w:t>
      </w:r>
      <w:r>
        <w:t xml:space="preserve"> Associação de Pais e Professores da Escola Básica Municipal Padre Germano Brandt</w:t>
      </w:r>
      <w:r w:rsidR="00D56C1B">
        <w:t>, sob o n. 001</w:t>
      </w:r>
      <w:r>
        <w:t>/2024</w:t>
      </w:r>
      <w:r w:rsidR="00D56C1B">
        <w:t>;</w:t>
      </w:r>
    </w:p>
    <w:p w14:paraId="0A2FDFF8" w14:textId="77777777" w:rsidR="0005029F" w:rsidRDefault="00D56C1B" w:rsidP="0005029F">
      <w:pPr>
        <w:spacing w:after="73" w:line="350" w:lineRule="auto"/>
        <w:ind w:left="1051" w:firstLine="0"/>
      </w:pPr>
      <w:r w:rsidRPr="000C7713">
        <w:rPr>
          <w:b/>
          <w:bCs/>
        </w:rPr>
        <w:t>Art. 2° -</w:t>
      </w:r>
      <w:r w:rsidR="004A16D2">
        <w:t xml:space="preserve"> </w:t>
      </w:r>
      <w:r>
        <w:t>O registro terá validade</w:t>
      </w:r>
      <w:r w:rsidR="004A16D2">
        <w:t xml:space="preserve"> </w:t>
      </w:r>
      <w:r>
        <w:t>de 4 (quatro) anos,</w:t>
      </w:r>
      <w:r w:rsidR="004A16D2">
        <w:t xml:space="preserve"> a contar da publicação dessa Resolução, c</w:t>
      </w:r>
      <w:r>
        <w:t>abendo ao Conselho Municipal dos Direitos da Criança e do Adolescente, periodicamente, reavaliar o cabimento de sua renovação, de acordo com o artigo 91</w:t>
      </w:r>
      <w:r w:rsidR="004A16D2">
        <w:t xml:space="preserve">, </w:t>
      </w:r>
      <w:r>
        <w:t>§2º</w:t>
      </w:r>
      <w:r w:rsidR="004A16D2">
        <w:t xml:space="preserve">, </w:t>
      </w:r>
      <w:r>
        <w:t xml:space="preserve">do Estatuto da Criança e do Adolescente. </w:t>
      </w:r>
    </w:p>
    <w:p w14:paraId="184D4690" w14:textId="6A34E486" w:rsidR="0005029F" w:rsidRDefault="00D56C1B" w:rsidP="0005029F">
      <w:pPr>
        <w:spacing w:after="73" w:line="350" w:lineRule="auto"/>
        <w:ind w:left="1051" w:firstLine="0"/>
      </w:pPr>
      <w:r w:rsidRPr="000C7713">
        <w:rPr>
          <w:b/>
          <w:bCs/>
        </w:rPr>
        <w:t>Art. 3º</w:t>
      </w:r>
      <w:r>
        <w:t xml:space="preserve"> - Esta Resolução entra em vigor na data de sua aprovação. </w:t>
      </w:r>
    </w:p>
    <w:p w14:paraId="1C440755" w14:textId="77777777" w:rsidR="0005029F" w:rsidRDefault="004B49D3" w:rsidP="004B49D3">
      <w:pPr>
        <w:spacing w:after="73" w:line="350" w:lineRule="auto"/>
        <w:ind w:left="1051" w:firstLine="0"/>
        <w:jc w:val="right"/>
      </w:pPr>
      <w:r>
        <w:t>Guabiruba, 26 de janeiro de 2024.</w:t>
      </w:r>
    </w:p>
    <w:p w14:paraId="635E9B43" w14:textId="77777777" w:rsidR="004B49D3" w:rsidRDefault="004B49D3" w:rsidP="004B49D3">
      <w:pPr>
        <w:spacing w:after="211" w:line="259" w:lineRule="auto"/>
        <w:ind w:left="57" w:firstLine="0"/>
        <w:jc w:val="center"/>
      </w:pPr>
      <w:r>
        <w:t xml:space="preserve">_________________________________________ </w:t>
      </w:r>
    </w:p>
    <w:p w14:paraId="3F773D98" w14:textId="77777777" w:rsidR="004B49D3" w:rsidRDefault="004B49D3" w:rsidP="004B49D3">
      <w:pPr>
        <w:spacing w:after="158" w:line="259" w:lineRule="auto"/>
        <w:ind w:left="59" w:firstLine="0"/>
        <w:jc w:val="center"/>
        <w:rPr>
          <w:noProof/>
        </w:rPr>
      </w:pPr>
      <w:r w:rsidRPr="004B49D3">
        <w:rPr>
          <w:noProof/>
        </w:rPr>
        <w:t>RAQUEL HOFFMANN</w:t>
      </w:r>
    </w:p>
    <w:p w14:paraId="274DDD6E" w14:textId="54D6B7AF" w:rsidR="000C7713" w:rsidRDefault="004B49D3" w:rsidP="004B49D3">
      <w:pPr>
        <w:spacing w:after="158" w:line="259" w:lineRule="auto"/>
        <w:ind w:left="59" w:firstLine="0"/>
        <w:jc w:val="center"/>
      </w:pPr>
      <w:r>
        <w:rPr>
          <w:noProof/>
        </w:rPr>
        <w:t>Coordenadora CMDCA – Guabiruba/SC</w:t>
      </w:r>
    </w:p>
    <w:sectPr w:rsidR="000C7713" w:rsidSect="00955883">
      <w:headerReference w:type="default" r:id="rId8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A17D" w14:textId="77777777" w:rsidR="00955883" w:rsidRDefault="00955883" w:rsidP="00955883">
      <w:pPr>
        <w:spacing w:after="0" w:line="240" w:lineRule="auto"/>
      </w:pPr>
      <w:r>
        <w:separator/>
      </w:r>
    </w:p>
  </w:endnote>
  <w:endnote w:type="continuationSeparator" w:id="0">
    <w:p w14:paraId="3B44EFE2" w14:textId="77777777" w:rsidR="00955883" w:rsidRDefault="00955883" w:rsidP="0095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E99BD" w14:textId="77777777" w:rsidR="00955883" w:rsidRDefault="00955883" w:rsidP="00955883">
      <w:pPr>
        <w:spacing w:after="0" w:line="240" w:lineRule="auto"/>
      </w:pPr>
      <w:r>
        <w:separator/>
      </w:r>
    </w:p>
  </w:footnote>
  <w:footnote w:type="continuationSeparator" w:id="0">
    <w:p w14:paraId="21033100" w14:textId="77777777" w:rsidR="00955883" w:rsidRDefault="00955883" w:rsidP="0095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0192" w14:textId="7C4788D3" w:rsidR="00955883" w:rsidRPr="00955883" w:rsidRDefault="00955883" w:rsidP="00955883">
    <w:pPr>
      <w:pStyle w:val="Cabealho"/>
      <w:jc w:val="center"/>
    </w:pPr>
    <w:r>
      <w:rPr>
        <w:noProof/>
      </w:rPr>
      <w:drawing>
        <wp:inline distT="0" distB="0" distL="0" distR="0" wp14:anchorId="5F58F3E5" wp14:editId="72919219">
          <wp:extent cx="5191125" cy="8953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44A"/>
    <w:multiLevelType w:val="hybridMultilevel"/>
    <w:tmpl w:val="DA826094"/>
    <w:lvl w:ilvl="0" w:tplc="FFFFFFFF">
      <w:start w:val="1"/>
      <w:numFmt w:val="lowerLetter"/>
      <w:lvlText w:val="%1)"/>
      <w:lvlJc w:val="left"/>
      <w:pPr>
        <w:ind w:left="113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527DC"/>
    <w:multiLevelType w:val="hybridMultilevel"/>
    <w:tmpl w:val="BE6EFF7C"/>
    <w:lvl w:ilvl="0" w:tplc="BAECA922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42F8A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0AEFE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6884BE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26C64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A9008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248D0">
      <w:start w:val="1"/>
      <w:numFmt w:val="bullet"/>
      <w:lvlText w:val="•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2EC806">
      <w:start w:val="1"/>
      <w:numFmt w:val="bullet"/>
      <w:lvlText w:val="o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4ECA8">
      <w:start w:val="1"/>
      <w:numFmt w:val="bullet"/>
      <w:lvlText w:val="▪"/>
      <w:lvlJc w:val="left"/>
      <w:pPr>
        <w:ind w:left="7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07660C"/>
    <w:multiLevelType w:val="hybridMultilevel"/>
    <w:tmpl w:val="D47C30F8"/>
    <w:lvl w:ilvl="0" w:tplc="F8B00A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3174"/>
    <w:multiLevelType w:val="hybridMultilevel"/>
    <w:tmpl w:val="3EB63326"/>
    <w:lvl w:ilvl="0" w:tplc="D9EE00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B4B95"/>
    <w:multiLevelType w:val="hybridMultilevel"/>
    <w:tmpl w:val="C2DE428C"/>
    <w:lvl w:ilvl="0" w:tplc="5B343B6E">
      <w:start w:val="1"/>
      <w:numFmt w:val="lowerLetter"/>
      <w:lvlText w:val="%1)"/>
      <w:lvlJc w:val="left"/>
      <w:pPr>
        <w:ind w:left="1571" w:hanging="360"/>
      </w:pPr>
      <w:rPr>
        <w:rFonts w:ascii="Courier New" w:hAnsi="Courier New" w:cs="Courier New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6F4117C"/>
    <w:multiLevelType w:val="hybridMultilevel"/>
    <w:tmpl w:val="ECD2F55A"/>
    <w:lvl w:ilvl="0" w:tplc="04160017">
      <w:start w:val="1"/>
      <w:numFmt w:val="lowerLetter"/>
      <w:lvlText w:val="%1)"/>
      <w:lvlJc w:val="left"/>
      <w:pPr>
        <w:ind w:left="1286" w:hanging="360"/>
      </w:pPr>
    </w:lvl>
    <w:lvl w:ilvl="1" w:tplc="04160019" w:tentative="1">
      <w:start w:val="1"/>
      <w:numFmt w:val="lowerLetter"/>
      <w:lvlText w:val="%2."/>
      <w:lvlJc w:val="left"/>
      <w:pPr>
        <w:ind w:left="2006" w:hanging="360"/>
      </w:pPr>
    </w:lvl>
    <w:lvl w:ilvl="2" w:tplc="0416001B" w:tentative="1">
      <w:start w:val="1"/>
      <w:numFmt w:val="lowerRoman"/>
      <w:lvlText w:val="%3."/>
      <w:lvlJc w:val="right"/>
      <w:pPr>
        <w:ind w:left="2726" w:hanging="180"/>
      </w:pPr>
    </w:lvl>
    <w:lvl w:ilvl="3" w:tplc="0416000F" w:tentative="1">
      <w:start w:val="1"/>
      <w:numFmt w:val="decimal"/>
      <w:lvlText w:val="%4."/>
      <w:lvlJc w:val="left"/>
      <w:pPr>
        <w:ind w:left="3446" w:hanging="360"/>
      </w:pPr>
    </w:lvl>
    <w:lvl w:ilvl="4" w:tplc="04160019" w:tentative="1">
      <w:start w:val="1"/>
      <w:numFmt w:val="lowerLetter"/>
      <w:lvlText w:val="%5."/>
      <w:lvlJc w:val="left"/>
      <w:pPr>
        <w:ind w:left="4166" w:hanging="360"/>
      </w:pPr>
    </w:lvl>
    <w:lvl w:ilvl="5" w:tplc="0416001B" w:tentative="1">
      <w:start w:val="1"/>
      <w:numFmt w:val="lowerRoman"/>
      <w:lvlText w:val="%6."/>
      <w:lvlJc w:val="right"/>
      <w:pPr>
        <w:ind w:left="4886" w:hanging="180"/>
      </w:pPr>
    </w:lvl>
    <w:lvl w:ilvl="6" w:tplc="0416000F" w:tentative="1">
      <w:start w:val="1"/>
      <w:numFmt w:val="decimal"/>
      <w:lvlText w:val="%7."/>
      <w:lvlJc w:val="left"/>
      <w:pPr>
        <w:ind w:left="5606" w:hanging="360"/>
      </w:pPr>
    </w:lvl>
    <w:lvl w:ilvl="7" w:tplc="04160019" w:tentative="1">
      <w:start w:val="1"/>
      <w:numFmt w:val="lowerLetter"/>
      <w:lvlText w:val="%8."/>
      <w:lvlJc w:val="left"/>
      <w:pPr>
        <w:ind w:left="6326" w:hanging="360"/>
      </w:pPr>
    </w:lvl>
    <w:lvl w:ilvl="8" w:tplc="0416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 w15:restartNumberingAfterBreak="0">
    <w:nsid w:val="288125C5"/>
    <w:multiLevelType w:val="hybridMultilevel"/>
    <w:tmpl w:val="95347F3C"/>
    <w:lvl w:ilvl="0" w:tplc="A1BAF66E">
      <w:start w:val="1"/>
      <w:numFmt w:val="lowerLetter"/>
      <w:lvlText w:val="%1)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7C219E7"/>
    <w:multiLevelType w:val="hybridMultilevel"/>
    <w:tmpl w:val="9FCE4900"/>
    <w:lvl w:ilvl="0" w:tplc="D8746E1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7389F"/>
    <w:multiLevelType w:val="hybridMultilevel"/>
    <w:tmpl w:val="E946BB1C"/>
    <w:lvl w:ilvl="0" w:tplc="0416001B">
      <w:start w:val="1"/>
      <w:numFmt w:val="lowerRoman"/>
      <w:lvlText w:val="%1."/>
      <w:lvlJc w:val="righ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70733C8C"/>
    <w:multiLevelType w:val="hybridMultilevel"/>
    <w:tmpl w:val="65DAEEB8"/>
    <w:lvl w:ilvl="0" w:tplc="D88AD4DA">
      <w:start w:val="1"/>
      <w:numFmt w:val="upperRoman"/>
      <w:lvlText w:val="%1-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9D3729C"/>
    <w:multiLevelType w:val="hybridMultilevel"/>
    <w:tmpl w:val="EBD01B7E"/>
    <w:lvl w:ilvl="0" w:tplc="FA66D910">
      <w:start w:val="1"/>
      <w:numFmt w:val="lowerRoman"/>
      <w:lvlText w:val="%1.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7AA61791"/>
    <w:multiLevelType w:val="hybridMultilevel"/>
    <w:tmpl w:val="DA826094"/>
    <w:lvl w:ilvl="0" w:tplc="04160017">
      <w:start w:val="1"/>
      <w:numFmt w:val="lowerLetter"/>
      <w:lvlText w:val="%1)"/>
      <w:lvlJc w:val="left"/>
      <w:pPr>
        <w:ind w:left="113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0DF48">
      <w:start w:val="1"/>
      <w:numFmt w:val="lowerLetter"/>
      <w:lvlText w:val="%2"/>
      <w:lvlJc w:val="left"/>
      <w:pPr>
        <w:ind w:left="15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0B406">
      <w:start w:val="1"/>
      <w:numFmt w:val="lowerRoman"/>
      <w:lvlText w:val="%3"/>
      <w:lvlJc w:val="left"/>
      <w:pPr>
        <w:ind w:left="22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CCB672">
      <w:start w:val="1"/>
      <w:numFmt w:val="decimal"/>
      <w:lvlText w:val="%4"/>
      <w:lvlJc w:val="left"/>
      <w:pPr>
        <w:ind w:left="29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F8B4B2">
      <w:start w:val="1"/>
      <w:numFmt w:val="lowerLetter"/>
      <w:lvlText w:val="%5"/>
      <w:lvlJc w:val="left"/>
      <w:pPr>
        <w:ind w:left="36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90E5D2">
      <w:start w:val="1"/>
      <w:numFmt w:val="lowerRoman"/>
      <w:lvlText w:val="%6"/>
      <w:lvlJc w:val="left"/>
      <w:pPr>
        <w:ind w:left="43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0CFE32">
      <w:start w:val="1"/>
      <w:numFmt w:val="decimal"/>
      <w:lvlText w:val="%7"/>
      <w:lvlJc w:val="left"/>
      <w:pPr>
        <w:ind w:left="51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E46C2">
      <w:start w:val="1"/>
      <w:numFmt w:val="lowerLetter"/>
      <w:lvlText w:val="%8"/>
      <w:lvlJc w:val="left"/>
      <w:pPr>
        <w:ind w:left="58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0DA74">
      <w:start w:val="1"/>
      <w:numFmt w:val="lowerRoman"/>
      <w:lvlText w:val="%9"/>
      <w:lvlJc w:val="left"/>
      <w:pPr>
        <w:ind w:left="65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7176259">
    <w:abstractNumId w:val="1"/>
  </w:num>
  <w:num w:numId="2" w16cid:durableId="1622104362">
    <w:abstractNumId w:val="11"/>
  </w:num>
  <w:num w:numId="3" w16cid:durableId="2024433897">
    <w:abstractNumId w:val="6"/>
  </w:num>
  <w:num w:numId="4" w16cid:durableId="28995763">
    <w:abstractNumId w:val="4"/>
  </w:num>
  <w:num w:numId="5" w16cid:durableId="1473713432">
    <w:abstractNumId w:val="9"/>
  </w:num>
  <w:num w:numId="6" w16cid:durableId="1096362283">
    <w:abstractNumId w:val="0"/>
  </w:num>
  <w:num w:numId="7" w16cid:durableId="1802534003">
    <w:abstractNumId w:val="5"/>
  </w:num>
  <w:num w:numId="8" w16cid:durableId="346636799">
    <w:abstractNumId w:val="7"/>
  </w:num>
  <w:num w:numId="9" w16cid:durableId="1753547168">
    <w:abstractNumId w:val="2"/>
  </w:num>
  <w:num w:numId="10" w16cid:durableId="1991522856">
    <w:abstractNumId w:val="8"/>
  </w:num>
  <w:num w:numId="11" w16cid:durableId="689449389">
    <w:abstractNumId w:val="10"/>
  </w:num>
  <w:num w:numId="12" w16cid:durableId="2048597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4F"/>
    <w:rsid w:val="00005B81"/>
    <w:rsid w:val="0005029F"/>
    <w:rsid w:val="000C7713"/>
    <w:rsid w:val="000D42FD"/>
    <w:rsid w:val="001237A2"/>
    <w:rsid w:val="0014224B"/>
    <w:rsid w:val="00170A3C"/>
    <w:rsid w:val="00171546"/>
    <w:rsid w:val="001876B1"/>
    <w:rsid w:val="001F35F2"/>
    <w:rsid w:val="002860FB"/>
    <w:rsid w:val="00294DCE"/>
    <w:rsid w:val="002C5DA3"/>
    <w:rsid w:val="002D0F8F"/>
    <w:rsid w:val="002D6BA6"/>
    <w:rsid w:val="002E38C0"/>
    <w:rsid w:val="003012F4"/>
    <w:rsid w:val="00333965"/>
    <w:rsid w:val="00373F82"/>
    <w:rsid w:val="003A269F"/>
    <w:rsid w:val="003D2397"/>
    <w:rsid w:val="003E536B"/>
    <w:rsid w:val="00452FE0"/>
    <w:rsid w:val="0045683E"/>
    <w:rsid w:val="004A16D2"/>
    <w:rsid w:val="004B49D3"/>
    <w:rsid w:val="004D6F90"/>
    <w:rsid w:val="00513CD5"/>
    <w:rsid w:val="00580F9C"/>
    <w:rsid w:val="00635C8D"/>
    <w:rsid w:val="00683F78"/>
    <w:rsid w:val="00716F58"/>
    <w:rsid w:val="00721D7A"/>
    <w:rsid w:val="007C6CAC"/>
    <w:rsid w:val="0081666B"/>
    <w:rsid w:val="00885A94"/>
    <w:rsid w:val="009400F7"/>
    <w:rsid w:val="009406BE"/>
    <w:rsid w:val="00955883"/>
    <w:rsid w:val="00981B36"/>
    <w:rsid w:val="00A07577"/>
    <w:rsid w:val="00A43722"/>
    <w:rsid w:val="00B12AAE"/>
    <w:rsid w:val="00B16D75"/>
    <w:rsid w:val="00B4151B"/>
    <w:rsid w:val="00CC459D"/>
    <w:rsid w:val="00CC6F62"/>
    <w:rsid w:val="00D27AF9"/>
    <w:rsid w:val="00D56C1B"/>
    <w:rsid w:val="00DA7AB3"/>
    <w:rsid w:val="00DE244E"/>
    <w:rsid w:val="00E35685"/>
    <w:rsid w:val="00EB284F"/>
    <w:rsid w:val="00F0234B"/>
    <w:rsid w:val="00F06277"/>
    <w:rsid w:val="00F22B41"/>
    <w:rsid w:val="00F74600"/>
    <w:rsid w:val="00F929C2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8E4233"/>
  <w15:docId w15:val="{51006F09-EAA9-4829-AA96-D8494E12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basedOn w:val="Normal"/>
    <w:link w:val="Ttulo1Char"/>
    <w:uiPriority w:val="1"/>
    <w:qFormat/>
    <w:rsid w:val="00333965"/>
    <w:pPr>
      <w:widowControl w:val="0"/>
      <w:autoSpaceDE w:val="0"/>
      <w:autoSpaceDN w:val="0"/>
      <w:spacing w:before="100" w:after="0" w:line="240" w:lineRule="auto"/>
      <w:ind w:left="101" w:firstLine="0"/>
      <w:jc w:val="left"/>
      <w:outlineLvl w:val="0"/>
    </w:pPr>
    <w:rPr>
      <w:rFonts w:ascii="Arial" w:eastAsia="Arial" w:hAnsi="Arial" w:cs="Arial"/>
      <w:b/>
      <w:bCs/>
      <w:color w:val="auto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244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333965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333965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" w:eastAsia="Arial" w:hAnsi="Arial" w:cs="Arial"/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33965"/>
    <w:rPr>
      <w:rFonts w:ascii="Arial" w:eastAsia="Arial" w:hAnsi="Arial" w:cs="Arial"/>
      <w:sz w:val="24"/>
      <w:szCs w:val="24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955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5883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955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588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6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0F40C-C68F-48AF-9863-73282B87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Jacintho</dc:creator>
  <cp:keywords/>
  <cp:lastModifiedBy>Rafael Jacintho</cp:lastModifiedBy>
  <cp:revision>7</cp:revision>
  <cp:lastPrinted>2023-01-23T14:52:00Z</cp:lastPrinted>
  <dcterms:created xsi:type="dcterms:W3CDTF">2024-01-23T13:30:00Z</dcterms:created>
  <dcterms:modified xsi:type="dcterms:W3CDTF">2024-01-25T19:41:00Z</dcterms:modified>
</cp:coreProperties>
</file>